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8EFB" w14:textId="0FF7C813" w:rsidR="00DD2328" w:rsidRPr="0052548E" w:rsidRDefault="00DD2328" w:rsidP="008E3BEC">
      <w:pPr>
        <w:tabs>
          <w:tab w:val="center" w:pos="4536"/>
          <w:tab w:val="right" w:pos="7938"/>
          <w:tab w:val="right" w:pos="9639"/>
        </w:tabs>
        <w:spacing w:line="240" w:lineRule="auto"/>
        <w:rPr>
          <w:rFonts w:ascii="Arial" w:hAnsi="Arial" w:cs="Arial"/>
          <w:b/>
          <w:bCs/>
          <w:sz w:val="28"/>
        </w:rPr>
      </w:pPr>
      <w:bookmarkStart w:id="0" w:name="_Hlk101863456"/>
      <w:r w:rsidRPr="009610D7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</w:t>
      </w:r>
      <w:r w:rsidR="00AF4AD2"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C17BD">
        <w:rPr>
          <w:rFonts w:ascii="Arial" w:hAnsi="Arial" w:cs="Arial"/>
          <w:b/>
          <w:bCs/>
          <w:sz w:val="28"/>
        </w:rPr>
        <w:t xml:space="preserve">                                     </w:t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4B782A">
        <w:rPr>
          <w:rFonts w:ascii="Arial" w:hAnsi="Arial" w:cs="Arial"/>
          <w:b/>
          <w:bCs/>
          <w:sz w:val="28"/>
        </w:rPr>
        <w:t>09614</w:t>
      </w:r>
    </w:p>
    <w:p w14:paraId="0334B4E3" w14:textId="5E4019B8" w:rsidR="004C0F9C" w:rsidRPr="004C0F9C" w:rsidRDefault="000C0BEF" w:rsidP="000C0B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46B2623" w14:textId="77777777" w:rsidR="00DD2328" w:rsidRPr="00701520" w:rsidRDefault="00DD2328" w:rsidP="00DD2328">
      <w:pPr>
        <w:rPr>
          <w:rFonts w:eastAsia="Yu Mincho"/>
          <w:szCs w:val="20"/>
          <w:lang w:eastAsia="ja-JP"/>
        </w:rPr>
      </w:pPr>
    </w:p>
    <w:p w14:paraId="6DA2C9A1" w14:textId="1D3AB984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 xml:space="preserve">Source: </w:t>
      </w:r>
      <w:r w:rsidRPr="00775BFE">
        <w:rPr>
          <w:rFonts w:ascii="Arial" w:hAnsi="Arial"/>
          <w:b/>
          <w:sz w:val="24"/>
          <w:szCs w:val="21"/>
        </w:rPr>
        <w:tab/>
        <w:t xml:space="preserve">Rakuten </w:t>
      </w:r>
      <w:r w:rsidR="00A837FB">
        <w:rPr>
          <w:rFonts w:ascii="Arial" w:hAnsi="Arial"/>
          <w:b/>
          <w:sz w:val="24"/>
          <w:szCs w:val="21"/>
        </w:rPr>
        <w:t>Symphony</w:t>
      </w:r>
    </w:p>
    <w:p w14:paraId="191E192E" w14:textId="4DC58318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Pr="00775BFE">
        <w:rPr>
          <w:rFonts w:ascii="Arial" w:hAnsi="Arial"/>
          <w:b/>
          <w:sz w:val="24"/>
          <w:szCs w:val="21"/>
        </w:rPr>
        <w:tab/>
      </w:r>
      <w:r w:rsidR="0058514E">
        <w:rPr>
          <w:rFonts w:ascii="Arial" w:hAnsi="Arial"/>
          <w:b/>
          <w:sz w:val="24"/>
          <w:szCs w:val="21"/>
        </w:rPr>
        <w:t>Discussion</w:t>
      </w:r>
      <w:r w:rsidR="004C0F9C">
        <w:rPr>
          <w:rFonts w:ascii="Arial" w:hAnsi="Arial"/>
          <w:b/>
          <w:sz w:val="24"/>
          <w:szCs w:val="21"/>
        </w:rPr>
        <w:t xml:space="preserve"> on AI/ML for beam management</w:t>
      </w:r>
    </w:p>
    <w:p w14:paraId="32B8BE92" w14:textId="35F8AE7C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eastAsia="Yu Mincho" w:hAnsi="Arial"/>
          <w:b/>
          <w:sz w:val="24"/>
          <w:szCs w:val="21"/>
          <w:lang w:eastAsia="ja-JP"/>
        </w:rPr>
      </w:pPr>
      <w:r w:rsidRPr="00775BFE">
        <w:rPr>
          <w:rFonts w:ascii="Arial" w:eastAsia="Yu Mincho" w:hAnsi="Arial" w:hint="eastAsia"/>
          <w:b/>
          <w:sz w:val="24"/>
          <w:szCs w:val="21"/>
          <w:lang w:eastAsia="ja-JP"/>
        </w:rPr>
        <w:t>A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>genda: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ab/>
      </w:r>
      <w:r w:rsidR="004C0F9C">
        <w:rPr>
          <w:rFonts w:ascii="Arial" w:eastAsia="Yu Mincho" w:hAnsi="Arial"/>
          <w:b/>
          <w:sz w:val="24"/>
          <w:szCs w:val="21"/>
          <w:lang w:eastAsia="ja-JP"/>
        </w:rPr>
        <w:t>9.2.3.2</w:t>
      </w:r>
    </w:p>
    <w:p w14:paraId="7473BE1A" w14:textId="77777777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Document for:</w:t>
      </w:r>
      <w:r w:rsidRPr="00775BFE">
        <w:rPr>
          <w:rFonts w:ascii="Arial" w:hAnsi="Arial"/>
          <w:b/>
          <w:sz w:val="24"/>
          <w:szCs w:val="21"/>
        </w:rPr>
        <w:tab/>
      </w:r>
      <w:bookmarkStart w:id="2" w:name="DocumentFor"/>
      <w:bookmarkEnd w:id="2"/>
      <w:r w:rsidRPr="00775BFE">
        <w:rPr>
          <w:rFonts w:ascii="Arial" w:hAnsi="Arial"/>
          <w:b/>
          <w:sz w:val="24"/>
          <w:szCs w:val="21"/>
        </w:rPr>
        <w:t>Discussion</w:t>
      </w:r>
    </w:p>
    <w:bookmarkEnd w:id="0"/>
    <w:p w14:paraId="1750EE33" w14:textId="77777777" w:rsidR="00DD2328" w:rsidRDefault="00DD2328" w:rsidP="00DD2328">
      <w:pPr>
        <w:pBdr>
          <w:bottom w:val="single" w:sz="4" w:space="1" w:color="auto"/>
        </w:pBdr>
      </w:pPr>
    </w:p>
    <w:p w14:paraId="16CECCA8" w14:textId="77777777" w:rsidR="00DD2328" w:rsidRDefault="00DD2328" w:rsidP="00DD2328">
      <w:pPr>
        <w:pBdr>
          <w:bottom w:val="single" w:sz="4" w:space="1" w:color="auto"/>
        </w:pBdr>
      </w:pPr>
    </w:p>
    <w:p w14:paraId="621DE058" w14:textId="0037449B" w:rsidR="00202530" w:rsidRPr="00612DC0" w:rsidRDefault="00CA0B92" w:rsidP="00612DC0">
      <w:pPr>
        <w:pStyle w:val="Heading1"/>
      </w:pPr>
      <w:r>
        <w:t>Introduction</w:t>
      </w:r>
    </w:p>
    <w:p w14:paraId="749D65F8" w14:textId="1FC4A3D7" w:rsidR="00DD2328" w:rsidRPr="00202530" w:rsidRDefault="007D7C7E" w:rsidP="0015334E">
      <w:pPr>
        <w:jc w:val="both"/>
        <w:rPr>
          <w:bCs/>
          <w:sz w:val="21"/>
          <w:szCs w:val="21"/>
          <w:lang w:val="en-US"/>
        </w:rPr>
      </w:pPr>
      <w:r w:rsidRPr="007D7C7E">
        <w:rPr>
          <w:bCs/>
          <w:szCs w:val="20"/>
          <w:lang w:val="en-US"/>
        </w:rPr>
        <w:t xml:space="preserve">Other aspects of AI/ML based </w:t>
      </w:r>
      <w:r w:rsidRPr="00612DC0">
        <w:t>beam management were discussed in RAN1 #1</w:t>
      </w:r>
      <w:r w:rsidR="00DF3310">
        <w:t>10</w:t>
      </w:r>
      <w:r w:rsidRPr="00612DC0">
        <w:t xml:space="preserve"> were discussed and the following </w:t>
      </w:r>
      <w:r w:rsidR="004C0F9C" w:rsidRPr="00612DC0">
        <w:t>agreements</w:t>
      </w:r>
      <w:r w:rsidR="00374C60" w:rsidRPr="00612DC0">
        <w:t xml:space="preserve"> and conclusions</w:t>
      </w:r>
      <w:r w:rsidR="004C0F9C">
        <w:rPr>
          <w:bCs/>
          <w:szCs w:val="20"/>
          <w:lang w:val="en-US"/>
        </w:rPr>
        <w:t xml:space="preserve"> were </w:t>
      </w:r>
      <w:r w:rsidR="005428A7">
        <w:rPr>
          <w:bCs/>
          <w:szCs w:val="20"/>
          <w:lang w:val="en-US"/>
        </w:rPr>
        <w:t>taken</w:t>
      </w:r>
      <w:r w:rsidR="00374C60">
        <w:rPr>
          <w:bCs/>
          <w:szCs w:val="20"/>
          <w:lang w:val="en-US"/>
        </w:rPr>
        <w:t xml:space="preserve"> [1]. </w:t>
      </w:r>
      <w:r>
        <w:rPr>
          <w:bCs/>
          <w:szCs w:val="20"/>
          <w:lang w:val="en-US"/>
        </w:rPr>
        <w:t xml:space="preserve">In this contribution, we </w:t>
      </w:r>
      <w:r w:rsidR="0015334E">
        <w:rPr>
          <w:bCs/>
          <w:szCs w:val="20"/>
          <w:lang w:val="en-US"/>
        </w:rPr>
        <w:t xml:space="preserve">continue discussing </w:t>
      </w:r>
      <w:r w:rsidR="0058514E">
        <w:rPr>
          <w:bCs/>
          <w:szCs w:val="20"/>
          <w:lang w:val="en-US"/>
        </w:rPr>
        <w:t xml:space="preserve">other </w:t>
      </w:r>
      <w:r w:rsidR="0015334E">
        <w:rPr>
          <w:bCs/>
          <w:szCs w:val="20"/>
          <w:lang w:val="en-US"/>
        </w:rPr>
        <w:t xml:space="preserve">aspects of AI/ML based beam management. </w:t>
      </w:r>
    </w:p>
    <w:p w14:paraId="27CA6EA7" w14:textId="0DCCB995" w:rsidR="007D7C7E" w:rsidRDefault="007D7C7E" w:rsidP="0015334E">
      <w:pPr>
        <w:jc w:val="both"/>
        <w:rPr>
          <w:bCs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F3310" w:rsidRPr="00DF3310" w14:paraId="39B5A477" w14:textId="77777777" w:rsidTr="00DF3310">
        <w:tc>
          <w:tcPr>
            <w:tcW w:w="9019" w:type="dxa"/>
          </w:tcPr>
          <w:p w14:paraId="01AA4E66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 xml:space="preserve">Agreement </w:t>
            </w:r>
          </w:p>
          <w:p w14:paraId="7D8E44AA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For the sub use case BM-Case1, support the following alternatives for further study:</w:t>
            </w:r>
          </w:p>
          <w:p w14:paraId="55ED3501" w14:textId="77777777" w:rsidR="00DF3310" w:rsidRPr="00DF3310" w:rsidRDefault="00DF3310" w:rsidP="00DF331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Alt.1: Set A and Set B are different (Set B is NOT a subset of Set A)</w:t>
            </w:r>
          </w:p>
          <w:p w14:paraId="08174780" w14:textId="77777777" w:rsidR="00DF3310" w:rsidRPr="00DF3310" w:rsidRDefault="00DF3310" w:rsidP="00DF331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Alt.2: Set B is a subset of Set A</w:t>
            </w:r>
          </w:p>
          <w:p w14:paraId="001EAEB4" w14:textId="77777777" w:rsidR="00DF3310" w:rsidRPr="00DF3310" w:rsidRDefault="00DF3310" w:rsidP="00DF331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Note1: Set A is for DL beam prediction and Set B is for DL beam measurement.</w:t>
            </w:r>
          </w:p>
          <w:p w14:paraId="3420E185" w14:textId="77777777" w:rsidR="00DF3310" w:rsidRPr="00DF3310" w:rsidRDefault="00DF3310" w:rsidP="00DF331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Note2: The beam patterns of Set A and Set B can be clarified by the companies.</w:t>
            </w:r>
          </w:p>
          <w:p w14:paraId="6C7872A6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3D32F88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For the data collection for AI/ML model training (if supported), study the following aspects as a starting point for potential necessary specification impact:</w:t>
            </w:r>
          </w:p>
          <w:p w14:paraId="37D35D88" w14:textId="77777777" w:rsidR="00DF3310" w:rsidRPr="00DF3310" w:rsidRDefault="00DF3310" w:rsidP="00DF3310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Signaling/configuration/measurement/report for data collection, e.g., signaling aspects related to assistance information (if supported), Reference signals</w:t>
            </w:r>
          </w:p>
          <w:p w14:paraId="42B7FE2D" w14:textId="77777777" w:rsidR="00DF3310" w:rsidRPr="00DF3310" w:rsidRDefault="00DF3310" w:rsidP="00DF3310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Content/type of the collected data</w:t>
            </w:r>
          </w:p>
          <w:p w14:paraId="279EE109" w14:textId="77777777" w:rsidR="00DF3310" w:rsidRPr="00DF3310" w:rsidRDefault="00DF3310" w:rsidP="00DF3310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Other aspect(s) is not precluded</w:t>
            </w:r>
          </w:p>
          <w:p w14:paraId="152BE433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 xml:space="preserve">Agreement </w:t>
            </w:r>
          </w:p>
          <w:p w14:paraId="4FDE2868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At least for the sub use case BM-Case1 and BM-Case2, support both Alt.1 and Alt.2 for the study of AI/ML model training:</w:t>
            </w:r>
          </w:p>
          <w:p w14:paraId="18C0FA3F" w14:textId="6313DD24" w:rsidR="00DF3310" w:rsidRPr="00DF3310" w:rsidRDefault="00DF3310" w:rsidP="00DF331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 w:left="714" w:hanging="357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Alt.1: AI/ML model training at NW side</w:t>
            </w:r>
            <w:r w:rsidR="0058514E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E4CFBE8" w14:textId="77777777" w:rsidR="00DF3310" w:rsidRPr="00DF3310" w:rsidRDefault="00DF3310" w:rsidP="00DF331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 w:left="714" w:hanging="357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Alt.2: AI/ML model training at UE side.</w:t>
            </w:r>
          </w:p>
          <w:p w14:paraId="2A68D5E3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Note: Whether it is online or offline training is a separate discussion.</w:t>
            </w:r>
          </w:p>
          <w:p w14:paraId="12E240CE" w14:textId="77777777" w:rsidR="00DF3310" w:rsidRPr="00DF3310" w:rsidRDefault="00DF3310" w:rsidP="00DF3310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0CDCE26D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 xml:space="preserve">Agreement </w:t>
            </w:r>
          </w:p>
          <w:p w14:paraId="10E71CEF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For the sub use case BM-Case1 and BM-Case2, further study the following alternatives for the predicted beams:</w:t>
            </w:r>
          </w:p>
          <w:p w14:paraId="0D4DAC2F" w14:textId="77777777" w:rsidR="00DF3310" w:rsidRPr="00DF3310" w:rsidRDefault="00DF3310" w:rsidP="00DF3310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Alt.1: DL Tx beam prediction</w:t>
            </w:r>
          </w:p>
          <w:p w14:paraId="77D332C1" w14:textId="77777777" w:rsidR="00DF3310" w:rsidRPr="00DF3310" w:rsidRDefault="00DF3310" w:rsidP="00DF3310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Alt.2: DL Rx beam prediction</w:t>
            </w:r>
          </w:p>
          <w:p w14:paraId="7C4F1257" w14:textId="77777777" w:rsidR="00DF3310" w:rsidRPr="00DF3310" w:rsidRDefault="00DF3310" w:rsidP="00DF3310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Alt.3: Beam pair prediction (a beam pair consists of a DL Tx beam and a corresponding DL Rx beam)</w:t>
            </w:r>
          </w:p>
          <w:p w14:paraId="007F9A1B" w14:textId="77777777" w:rsidR="00DF3310" w:rsidRPr="00DF3310" w:rsidRDefault="00DF3310" w:rsidP="00DF3310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lang w:eastAsia="zh-CN"/>
              </w:rPr>
              <w:t>Note1: DL Rx beam prediction may or may not have spec impact</w:t>
            </w:r>
          </w:p>
          <w:p w14:paraId="0F129D09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81F0B41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For the sub use case BM-Case2, further study the following alternatives:</w:t>
            </w:r>
          </w:p>
          <w:p w14:paraId="39FFA42A" w14:textId="77777777" w:rsidR="00DF3310" w:rsidRPr="00DF3310" w:rsidRDefault="00DF3310" w:rsidP="00DF3310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Alt.1: Set A and Set B are different (Set B is NOT a subset of Set A)</w:t>
            </w:r>
          </w:p>
          <w:p w14:paraId="1F49BA26" w14:textId="77777777" w:rsidR="00DF3310" w:rsidRPr="00DF3310" w:rsidRDefault="00DF3310" w:rsidP="00DF3310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Alt.2: Set B is a subset of Set A (Set A and Set B are not the same)</w:t>
            </w:r>
          </w:p>
          <w:p w14:paraId="6A7703F1" w14:textId="77777777" w:rsidR="00DF3310" w:rsidRPr="00DF3310" w:rsidRDefault="00DF3310" w:rsidP="00DF3310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Alt.3: Set A and Set B are the same</w:t>
            </w:r>
          </w:p>
          <w:p w14:paraId="72DF20F8" w14:textId="27376CF3" w:rsidR="00DF3310" w:rsidRDefault="00DF3310" w:rsidP="00DF3310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Note1: The beam pattern of Set A and Set B can be clarified by the companies.</w:t>
            </w:r>
          </w:p>
          <w:p w14:paraId="61650F6F" w14:textId="7D0E0C9B" w:rsidR="005E5F9B" w:rsidRDefault="005E5F9B" w:rsidP="005E5F9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1F069D1B" w14:textId="77777777" w:rsidR="005E5F9B" w:rsidRPr="005E5F9B" w:rsidRDefault="005E5F9B" w:rsidP="005E5F9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7500C3ED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lastRenderedPageBreak/>
              <w:t>Agreement</w:t>
            </w:r>
          </w:p>
          <w:p w14:paraId="3969426D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Regarding the model monitoring for BM-Case1 and BM-Case2, to investigate specification impacts from the following aspects</w:t>
            </w:r>
          </w:p>
          <w:p w14:paraId="162615A9" w14:textId="77777777" w:rsidR="00DF3310" w:rsidRPr="00DF3310" w:rsidRDefault="00DF3310" w:rsidP="00DF331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Performance metric(s)</w:t>
            </w:r>
          </w:p>
          <w:p w14:paraId="4E19A180" w14:textId="77777777" w:rsidR="00DF3310" w:rsidRPr="00DF3310" w:rsidRDefault="00DF3310" w:rsidP="00DF331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Benchmark/reference for the performance comparison</w:t>
            </w:r>
          </w:p>
          <w:p w14:paraId="485592AD" w14:textId="77777777" w:rsidR="00DF3310" w:rsidRPr="00DF3310" w:rsidRDefault="00DF3310" w:rsidP="00DF331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Signaling/configuration/measurement/report for model monitoring, e.g., signaling aspects related to assistance information (if supported), Reference signals</w:t>
            </w:r>
          </w:p>
          <w:p w14:paraId="15E8D543" w14:textId="77777777" w:rsidR="00DF3310" w:rsidRPr="00DF3310" w:rsidRDefault="00DF3310" w:rsidP="00DF331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Other aspect(s) is not precluded</w:t>
            </w:r>
          </w:p>
          <w:p w14:paraId="204A19B9" w14:textId="77777777" w:rsidR="00DF3310" w:rsidRPr="00DF3310" w:rsidRDefault="00DF3310" w:rsidP="00DF3310">
            <w:pPr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101EB68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1B0CFE5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F3310">
              <w:rPr>
                <w:rFonts w:ascii="Arial" w:hAnsi="Arial" w:cs="Arial"/>
                <w:sz w:val="18"/>
                <w:szCs w:val="18"/>
              </w:rPr>
              <w:t>In order to</w:t>
            </w:r>
            <w:proofErr w:type="gramEnd"/>
            <w:r w:rsidRPr="00DF3310">
              <w:rPr>
                <w:rFonts w:ascii="Arial" w:hAnsi="Arial" w:cs="Arial"/>
                <w:sz w:val="18"/>
                <w:szCs w:val="18"/>
              </w:rPr>
              <w:t xml:space="preserve"> facilitate the AI/ML model inference, study the following aspects as a starting point:</w:t>
            </w:r>
          </w:p>
          <w:p w14:paraId="6724593C" w14:textId="77777777" w:rsidR="00DF3310" w:rsidRPr="00DF3310" w:rsidRDefault="00DF3310" w:rsidP="00DF3310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 xml:space="preserve">Enhanced or new configurations/UE reporting/UE measurement, e.g., </w:t>
            </w:r>
            <w:proofErr w:type="gramStart"/>
            <w:r w:rsidRPr="00DF3310">
              <w:rPr>
                <w:rFonts w:ascii="Arial" w:hAnsi="Arial" w:cs="Arial"/>
                <w:sz w:val="18"/>
                <w:szCs w:val="18"/>
              </w:rPr>
              <w:t>Enhanced</w:t>
            </w:r>
            <w:proofErr w:type="gramEnd"/>
            <w:r w:rsidRPr="00DF3310">
              <w:rPr>
                <w:rFonts w:ascii="Arial" w:hAnsi="Arial" w:cs="Arial"/>
                <w:sz w:val="18"/>
                <w:szCs w:val="18"/>
              </w:rPr>
              <w:t xml:space="preserve"> or new beam measurement and/or beam reporting</w:t>
            </w:r>
          </w:p>
          <w:p w14:paraId="788032DA" w14:textId="77777777" w:rsidR="00DF3310" w:rsidRPr="00DF3310" w:rsidRDefault="00DF3310" w:rsidP="00DF3310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Enhanced or new signaling for measurement configuration/triggering</w:t>
            </w:r>
          </w:p>
          <w:p w14:paraId="692BD027" w14:textId="77777777" w:rsidR="00DF3310" w:rsidRPr="00DF3310" w:rsidRDefault="00DF3310" w:rsidP="00DF3310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Signaling of assistance information (if applicable)</w:t>
            </w:r>
          </w:p>
          <w:p w14:paraId="50DD44DB" w14:textId="77777777" w:rsidR="00DF3310" w:rsidRPr="00DF3310" w:rsidRDefault="00DF3310" w:rsidP="00DF3310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F3310">
              <w:rPr>
                <w:rFonts w:ascii="Arial" w:hAnsi="Arial" w:cs="Arial"/>
                <w:sz w:val="18"/>
                <w:szCs w:val="18"/>
              </w:rPr>
              <w:t>Other aspect(s) is not precluded</w:t>
            </w:r>
          </w:p>
          <w:p w14:paraId="53A7537C" w14:textId="77777777" w:rsidR="00DF3310" w:rsidRPr="00DF3310" w:rsidRDefault="00DF3310" w:rsidP="00DF3310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F3310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53A924A" w14:textId="77777777" w:rsidR="00DF3310" w:rsidRPr="00DF3310" w:rsidRDefault="00DF3310" w:rsidP="00DF3310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Regarding the sub use case BM-Case1 and BM-Case2, study the following alternatives for AI/ML output:</w:t>
            </w:r>
          </w:p>
          <w:p w14:paraId="430AFD58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Alt.1: Tx and/or Rx Beam ID(s) and/or the predicted L1-RSRP of 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the N pr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edicted DL Tx and/or Rx beams </w:t>
            </w:r>
          </w:p>
          <w:p w14:paraId="17A5F85B" w14:textId="77777777" w:rsidR="00DF3310" w:rsidRPr="00DF3310" w:rsidRDefault="00DF3310" w:rsidP="00DF331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E.g., N predicted beams can be the top-N predicted beams</w:t>
            </w:r>
          </w:p>
          <w:p w14:paraId="5535774D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Alt.2: Tx and/or Rx Beam ID(s) of the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 N pr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edicted DL Tx and/or Rx beams and  other information</w:t>
            </w:r>
          </w:p>
          <w:p w14:paraId="7F2EA04F" w14:textId="77777777" w:rsidR="00DF3310" w:rsidRPr="00DF3310" w:rsidRDefault="00DF3310" w:rsidP="00DF331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3AC8E0A6" w14:textId="77777777" w:rsidR="00DF3310" w:rsidRPr="00DF3310" w:rsidRDefault="00DF3310" w:rsidP="00DF331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E.g., N predicted beams can be the top-N predicted beams</w:t>
            </w:r>
          </w:p>
          <w:p w14:paraId="475F1426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Alt.3: Tx and/or Rx Beam angle(s) and/or the predicted L1-RSRP of t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he N p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redicted DL Tx and/or Rx beams</w:t>
            </w:r>
          </w:p>
          <w:p w14:paraId="2594D976" w14:textId="77777777" w:rsidR="00DF3310" w:rsidRPr="00DF3310" w:rsidRDefault="00DF3310" w:rsidP="00DF331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E.g., N predicted beams can be the top-N predicted beams</w:t>
            </w:r>
          </w:p>
          <w:p w14:paraId="5A674DAC" w14:textId="77777777" w:rsidR="00DF3310" w:rsidRPr="00DF3310" w:rsidRDefault="00DF3310" w:rsidP="00DF331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FFS: details of Beam angle(s)</w:t>
            </w:r>
          </w:p>
          <w:p w14:paraId="481B961A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FFS: how to select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 the N 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DL Tx and/or Rx beams (e.g., L1-RSRP higher than a threshold, a sum probability of being the best beams higher than a threshold, 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RSRP corresponding to the expected 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Tx and/or Rx</w:t>
            </w:r>
            <w:r w:rsidRPr="00DF331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 beam direction(s)</w:t>
            </w:r>
            <w:r w:rsidRPr="00DF3310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655A3C62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Note1: It is up to companies to provide other alternative(s) </w:t>
            </w:r>
          </w:p>
          <w:p w14:paraId="51CB6CBE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Note2: Beam ID is only used for discussion purpose</w:t>
            </w:r>
          </w:p>
          <w:p w14:paraId="04179982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Note3: All the outputs are “nominal” and only for discussion purpose</w:t>
            </w:r>
          </w:p>
          <w:p w14:paraId="1868B398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Note4: Values of N is up to each company. </w:t>
            </w:r>
          </w:p>
          <w:p w14:paraId="03BE9DDF" w14:textId="77777777" w:rsidR="00DF3310" w:rsidRPr="00DF3310" w:rsidRDefault="00DF3310" w:rsidP="00DF331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Note5: All of the outputs in the above alternatives may vary based on whether the AI/ML model inference is at UE side or gNB side.</w:t>
            </w:r>
          </w:p>
          <w:p w14:paraId="2CA99AF4" w14:textId="43C8456A" w:rsidR="00DF3310" w:rsidRPr="00067F55" w:rsidRDefault="00DF3310" w:rsidP="00067F5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F3310">
              <w:rPr>
                <w:rFonts w:ascii="Arial" w:hAnsi="Arial" w:cs="Arial"/>
                <w:bCs/>
                <w:iCs/>
                <w:sz w:val="18"/>
                <w:szCs w:val="18"/>
              </w:rPr>
              <w:t>Note 6: The Top-N beam IDs might have been derived via post-processing of the ML-model output</w:t>
            </w:r>
          </w:p>
          <w:p w14:paraId="7DF1A0E0" w14:textId="75468001" w:rsidR="00DF3310" w:rsidRPr="00DF3310" w:rsidRDefault="00DF3310" w:rsidP="0015334E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14:paraId="72CBC18A" w14:textId="77777777" w:rsidR="005428A7" w:rsidRPr="00DF3310" w:rsidRDefault="005428A7" w:rsidP="0015334E">
      <w:pPr>
        <w:jc w:val="both"/>
        <w:rPr>
          <w:rFonts w:ascii="Arial" w:hAnsi="Arial" w:cs="Arial"/>
          <w:bCs/>
          <w:sz w:val="18"/>
          <w:szCs w:val="18"/>
          <w:lang w:val="en-US"/>
        </w:rPr>
      </w:pPr>
    </w:p>
    <w:p w14:paraId="0896B3B1" w14:textId="18DB7B58" w:rsidR="00DD2328" w:rsidRPr="002429C8" w:rsidRDefault="00DD2328" w:rsidP="00DD2328">
      <w:pPr>
        <w:pStyle w:val="Heading1"/>
      </w:pPr>
      <w:r w:rsidRPr="002429C8">
        <w:t>Discussio</w:t>
      </w:r>
      <w:r w:rsidR="00EC17BD">
        <w:t>n</w:t>
      </w:r>
    </w:p>
    <w:p w14:paraId="22025084" w14:textId="77777777" w:rsidR="00202530" w:rsidRDefault="00202530" w:rsidP="005B7D7A">
      <w:pPr>
        <w:jc w:val="both"/>
        <w:rPr>
          <w:lang w:eastAsia="x-none"/>
        </w:rPr>
      </w:pPr>
    </w:p>
    <w:p w14:paraId="4228BBEF" w14:textId="00DF24E6" w:rsidR="00202530" w:rsidRDefault="007F25AA" w:rsidP="005B7D7A">
      <w:pPr>
        <w:jc w:val="both"/>
        <w:rPr>
          <w:lang w:eastAsia="x-none"/>
        </w:rPr>
      </w:pPr>
      <w:r>
        <w:rPr>
          <w:lang w:eastAsia="x-none"/>
        </w:rPr>
        <w:t xml:space="preserve">The two use cases </w:t>
      </w:r>
      <w:r w:rsidR="00202530">
        <w:rPr>
          <w:lang w:eastAsia="x-none"/>
        </w:rPr>
        <w:t xml:space="preserve">for AI/ML based beam management </w:t>
      </w:r>
      <w:r>
        <w:rPr>
          <w:lang w:eastAsia="x-none"/>
        </w:rPr>
        <w:t xml:space="preserve">that are under consideration </w:t>
      </w:r>
      <w:r w:rsidR="00202530">
        <w:rPr>
          <w:lang w:eastAsia="x-none"/>
        </w:rPr>
        <w:t xml:space="preserve">in RAN1 </w:t>
      </w:r>
      <w:r>
        <w:rPr>
          <w:lang w:eastAsia="x-none"/>
        </w:rPr>
        <w:t>are spatial domain and temporal domain beam prediction</w:t>
      </w:r>
      <w:r w:rsidR="00DE36FC">
        <w:rPr>
          <w:lang w:eastAsia="x-none"/>
        </w:rPr>
        <w:t>. B</w:t>
      </w:r>
      <w:r w:rsidR="00202530">
        <w:rPr>
          <w:lang w:eastAsia="x-none"/>
        </w:rPr>
        <w:t xml:space="preserve">eam prediction can be </w:t>
      </w:r>
      <w:r w:rsidR="00DE36FC">
        <w:rPr>
          <w:lang w:eastAsia="x-none"/>
        </w:rPr>
        <w:t>made for</w:t>
      </w:r>
      <w:r w:rsidR="00202530">
        <w:rPr>
          <w:lang w:eastAsia="x-none"/>
        </w:rPr>
        <w:t xml:space="preserve"> Set A of beams based on measurement results for Set B of beams</w:t>
      </w:r>
      <w:r w:rsidR="00DE36FC">
        <w:rPr>
          <w:lang w:eastAsia="x-none"/>
        </w:rPr>
        <w:t>; in temporal prediction more than one historic measurement of Set B are taken.</w:t>
      </w:r>
    </w:p>
    <w:p w14:paraId="495D4764" w14:textId="77777777" w:rsidR="005B7D7A" w:rsidRDefault="005B7D7A" w:rsidP="005B7D7A">
      <w:pPr>
        <w:jc w:val="both"/>
        <w:rPr>
          <w:lang w:eastAsia="x-none"/>
        </w:rPr>
      </w:pPr>
    </w:p>
    <w:p w14:paraId="6A51CE66" w14:textId="77777777" w:rsidR="00612DC0" w:rsidRDefault="005B7D7A" w:rsidP="005B7D7A">
      <w:pPr>
        <w:jc w:val="both"/>
        <w:rPr>
          <w:lang w:eastAsia="x-none"/>
        </w:rPr>
      </w:pPr>
      <w:r>
        <w:rPr>
          <w:lang w:eastAsia="x-none"/>
        </w:rPr>
        <w:t xml:space="preserve">The two </w:t>
      </w:r>
      <w:r w:rsidR="00DE36FC">
        <w:rPr>
          <w:lang w:eastAsia="x-none"/>
        </w:rPr>
        <w:t xml:space="preserve">options </w:t>
      </w:r>
      <w:r>
        <w:rPr>
          <w:lang w:eastAsia="x-none"/>
        </w:rPr>
        <w:t xml:space="preserve">for </w:t>
      </w:r>
      <w:r w:rsidR="00DE36FC">
        <w:rPr>
          <w:lang w:eastAsia="x-none"/>
        </w:rPr>
        <w:t>determining the relationship between</w:t>
      </w:r>
      <w:r>
        <w:rPr>
          <w:lang w:eastAsia="x-none"/>
        </w:rPr>
        <w:t xml:space="preserve"> </w:t>
      </w:r>
      <w:r w:rsidR="00DE36FC">
        <w:rPr>
          <w:lang w:eastAsia="x-none"/>
        </w:rPr>
        <w:t>S</w:t>
      </w:r>
      <w:r>
        <w:rPr>
          <w:lang w:eastAsia="x-none"/>
        </w:rPr>
        <w:t xml:space="preserve">et A and </w:t>
      </w:r>
      <w:r w:rsidR="00DE36FC">
        <w:rPr>
          <w:lang w:eastAsia="x-none"/>
        </w:rPr>
        <w:t xml:space="preserve">Set </w:t>
      </w:r>
      <w:r>
        <w:rPr>
          <w:lang w:eastAsia="x-none"/>
        </w:rPr>
        <w:t xml:space="preserve">B are: </w:t>
      </w:r>
    </w:p>
    <w:p w14:paraId="31147705" w14:textId="77777777" w:rsidR="00612DC0" w:rsidRDefault="005B7D7A" w:rsidP="00612DC0">
      <w:pPr>
        <w:pStyle w:val="ListParagraph"/>
        <w:numPr>
          <w:ilvl w:val="0"/>
          <w:numId w:val="20"/>
        </w:numPr>
        <w:ind w:leftChars="0"/>
        <w:jc w:val="both"/>
        <w:rPr>
          <w:lang w:eastAsia="x-none"/>
        </w:rPr>
      </w:pPr>
      <w:r>
        <w:rPr>
          <w:lang w:eastAsia="x-none"/>
        </w:rPr>
        <w:t xml:space="preserve">Set B </w:t>
      </w:r>
      <w:r w:rsidR="00E44C46">
        <w:rPr>
          <w:lang w:eastAsia="x-none"/>
        </w:rPr>
        <w:t xml:space="preserve">is </w:t>
      </w:r>
      <w:r>
        <w:rPr>
          <w:lang w:eastAsia="x-none"/>
        </w:rPr>
        <w:t xml:space="preserve">a subset of Set A, or </w:t>
      </w:r>
    </w:p>
    <w:p w14:paraId="5DC2505B" w14:textId="1FEE9480" w:rsidR="00612DC0" w:rsidRDefault="00DE36FC" w:rsidP="00612DC0">
      <w:pPr>
        <w:pStyle w:val="ListParagraph"/>
        <w:numPr>
          <w:ilvl w:val="0"/>
          <w:numId w:val="20"/>
        </w:numPr>
        <w:ind w:leftChars="0"/>
        <w:jc w:val="both"/>
        <w:rPr>
          <w:lang w:eastAsia="x-none"/>
        </w:rPr>
      </w:pPr>
      <w:r>
        <w:rPr>
          <w:lang w:eastAsia="x-none"/>
        </w:rPr>
        <w:t xml:space="preserve">Set A and Set B are </w:t>
      </w:r>
      <w:r w:rsidR="005B7D7A">
        <w:rPr>
          <w:lang w:eastAsia="x-none"/>
        </w:rPr>
        <w:t>different</w:t>
      </w:r>
      <w:r>
        <w:rPr>
          <w:lang w:eastAsia="x-none"/>
        </w:rPr>
        <w:t xml:space="preserve">. </w:t>
      </w:r>
    </w:p>
    <w:p w14:paraId="00CC51DB" w14:textId="77777777" w:rsidR="00612DC0" w:rsidRDefault="00612DC0" w:rsidP="00612DC0">
      <w:pPr>
        <w:jc w:val="both"/>
        <w:rPr>
          <w:lang w:eastAsia="x-none"/>
        </w:rPr>
      </w:pPr>
    </w:p>
    <w:p w14:paraId="1ABBDBCA" w14:textId="35E14CCC" w:rsidR="00E83CCF" w:rsidRDefault="00DE36FC" w:rsidP="00612DC0">
      <w:pPr>
        <w:jc w:val="both"/>
        <w:rPr>
          <w:lang w:eastAsia="x-none"/>
        </w:rPr>
      </w:pPr>
      <w:r>
        <w:rPr>
          <w:lang w:eastAsia="x-none"/>
        </w:rPr>
        <w:t xml:space="preserve">A sample use case for </w:t>
      </w:r>
      <w:r w:rsidR="00422D38">
        <w:rPr>
          <w:lang w:eastAsia="x-none"/>
        </w:rPr>
        <w:t>o</w:t>
      </w:r>
      <w:r>
        <w:rPr>
          <w:lang w:eastAsia="x-none"/>
        </w:rPr>
        <w:t xml:space="preserve">ption 1 is determining the best K CSI-RS beams using measurements </w:t>
      </w:r>
      <w:r w:rsidR="00563A26">
        <w:rPr>
          <w:lang w:eastAsia="x-none"/>
        </w:rPr>
        <w:t xml:space="preserve">of a subset of the beams. A sample use case for </w:t>
      </w:r>
      <w:r w:rsidR="00422D38">
        <w:rPr>
          <w:lang w:eastAsia="x-none"/>
        </w:rPr>
        <w:t>o</w:t>
      </w:r>
      <w:r w:rsidR="00563A26">
        <w:rPr>
          <w:lang w:eastAsia="x-none"/>
        </w:rPr>
        <w:t>ption 2 is determining the best CSI-RS narrow beam</w:t>
      </w:r>
      <w:r w:rsidR="00612DC0">
        <w:rPr>
          <w:lang w:eastAsia="x-none"/>
        </w:rPr>
        <w:t>s</w:t>
      </w:r>
      <w:r w:rsidR="00563A26">
        <w:rPr>
          <w:lang w:eastAsia="x-none"/>
        </w:rPr>
        <w:t xml:space="preserve"> from a set of wide SSB beam measurements. </w:t>
      </w:r>
      <w:r w:rsidR="005B7D7A">
        <w:rPr>
          <w:lang w:eastAsia="x-none"/>
        </w:rPr>
        <w:t xml:space="preserve">We think </w:t>
      </w:r>
      <w:r w:rsidR="00741839">
        <w:rPr>
          <w:lang w:eastAsia="x-none"/>
        </w:rPr>
        <w:t xml:space="preserve">both options can be useful in different scenarios depending on the prediction </w:t>
      </w:r>
      <w:r w:rsidR="00741839">
        <w:rPr>
          <w:lang w:eastAsia="x-none"/>
        </w:rPr>
        <w:lastRenderedPageBreak/>
        <w:t xml:space="preserve">performance. </w:t>
      </w:r>
      <w:r w:rsidR="00E44C46">
        <w:rPr>
          <w:lang w:eastAsia="x-none"/>
        </w:rPr>
        <w:t>For example, if best CSI-RS beam(s) can be predicted from SSB beams</w:t>
      </w:r>
      <w:r w:rsidR="00422D38">
        <w:rPr>
          <w:lang w:eastAsia="x-none"/>
        </w:rPr>
        <w:t xml:space="preserve"> with good accuracy</w:t>
      </w:r>
      <w:r w:rsidR="00E44C46">
        <w:rPr>
          <w:lang w:eastAsia="x-none"/>
        </w:rPr>
        <w:t xml:space="preserve">, </w:t>
      </w:r>
      <w:r w:rsidR="00422D38">
        <w:rPr>
          <w:lang w:eastAsia="x-none"/>
        </w:rPr>
        <w:t xml:space="preserve">significant </w:t>
      </w:r>
      <w:r w:rsidR="00E44C46">
        <w:rPr>
          <w:lang w:eastAsia="x-none"/>
        </w:rPr>
        <w:t xml:space="preserve">resource overhead reduction </w:t>
      </w:r>
      <w:r w:rsidR="00422D38">
        <w:rPr>
          <w:lang w:eastAsia="x-none"/>
        </w:rPr>
        <w:t xml:space="preserve">may be realized </w:t>
      </w:r>
      <w:r w:rsidR="00E44C46">
        <w:rPr>
          <w:lang w:eastAsia="x-none"/>
        </w:rPr>
        <w:t>as the gNB may not need to transmit CSI-RS</w:t>
      </w:r>
      <w:r w:rsidR="00422D38">
        <w:rPr>
          <w:lang w:eastAsia="x-none"/>
        </w:rPr>
        <w:t xml:space="preserve"> or the CSI-RS </w:t>
      </w:r>
      <w:r w:rsidR="00612DC0">
        <w:rPr>
          <w:lang w:eastAsia="x-none"/>
        </w:rPr>
        <w:t xml:space="preserve">do not </w:t>
      </w:r>
      <w:r w:rsidR="00422D38">
        <w:rPr>
          <w:lang w:eastAsia="x-none"/>
        </w:rPr>
        <w:t xml:space="preserve">need </w:t>
      </w:r>
      <w:r w:rsidR="00612DC0">
        <w:rPr>
          <w:lang w:eastAsia="x-none"/>
        </w:rPr>
        <w:t xml:space="preserve">to </w:t>
      </w:r>
      <w:r w:rsidR="00422D38">
        <w:rPr>
          <w:lang w:eastAsia="x-none"/>
        </w:rPr>
        <w:t>be measured at the UE</w:t>
      </w:r>
      <w:r w:rsidR="00E44C46">
        <w:rPr>
          <w:lang w:eastAsia="x-none"/>
        </w:rPr>
        <w:t xml:space="preserve">. On the other hand, the CSI-RS resource overhead can still be reduced with option 1 since a small number of beams </w:t>
      </w:r>
      <w:r w:rsidR="00612DC0">
        <w:rPr>
          <w:lang w:eastAsia="x-none"/>
        </w:rPr>
        <w:t xml:space="preserve">can be </w:t>
      </w:r>
      <w:r w:rsidR="00E44C46">
        <w:rPr>
          <w:lang w:eastAsia="x-none"/>
        </w:rPr>
        <w:t xml:space="preserve">transmitted </w:t>
      </w:r>
      <w:r w:rsidR="00612DC0">
        <w:rPr>
          <w:lang w:eastAsia="x-none"/>
        </w:rPr>
        <w:t>and/</w:t>
      </w:r>
      <w:r w:rsidR="00422D38">
        <w:rPr>
          <w:lang w:eastAsia="x-none"/>
        </w:rPr>
        <w:t xml:space="preserve">or </w:t>
      </w:r>
      <w:r w:rsidR="00E44C46">
        <w:rPr>
          <w:lang w:eastAsia="x-none"/>
        </w:rPr>
        <w:t xml:space="preserve">measured </w:t>
      </w:r>
      <w:r w:rsidR="00422D38">
        <w:rPr>
          <w:lang w:eastAsia="x-none"/>
        </w:rPr>
        <w:t>at</w:t>
      </w:r>
      <w:r w:rsidR="00E44C46">
        <w:rPr>
          <w:lang w:eastAsia="x-none"/>
        </w:rPr>
        <w:t xml:space="preserve"> the UE. </w:t>
      </w:r>
      <w:r w:rsidR="00E83CCF">
        <w:rPr>
          <w:lang w:eastAsia="x-none"/>
        </w:rPr>
        <w:t xml:space="preserve"> </w:t>
      </w:r>
      <w:r w:rsidR="00422D38">
        <w:rPr>
          <w:lang w:eastAsia="x-none"/>
        </w:rPr>
        <w:t>One point to consider when comparing the two options is their performance with temporal beam predictio</w:t>
      </w:r>
      <w:r w:rsidR="00907A13">
        <w:rPr>
          <w:lang w:eastAsia="x-none"/>
        </w:rPr>
        <w:t>n. When</w:t>
      </w:r>
      <w:r w:rsidR="00E83CCF">
        <w:rPr>
          <w:lang w:eastAsia="x-none"/>
        </w:rPr>
        <w:t xml:space="preserve"> temporal </w:t>
      </w:r>
      <w:r w:rsidR="00907A13">
        <w:rPr>
          <w:lang w:eastAsia="x-none"/>
        </w:rPr>
        <w:t xml:space="preserve">and spatial </w:t>
      </w:r>
      <w:r w:rsidR="00E83CCF">
        <w:rPr>
          <w:lang w:eastAsia="x-none"/>
        </w:rPr>
        <w:t xml:space="preserve">prediction </w:t>
      </w:r>
      <w:r w:rsidR="00907A13">
        <w:rPr>
          <w:lang w:eastAsia="x-none"/>
        </w:rPr>
        <w:t>are performed together</w:t>
      </w:r>
      <w:r w:rsidR="00E83CCF">
        <w:rPr>
          <w:lang w:eastAsia="x-none"/>
        </w:rPr>
        <w:t xml:space="preserve">, </w:t>
      </w:r>
      <w:r w:rsidR="00907A13">
        <w:rPr>
          <w:lang w:eastAsia="x-none"/>
        </w:rPr>
        <w:t xml:space="preserve">the performance gap between the two options should be investigated. </w:t>
      </w:r>
    </w:p>
    <w:p w14:paraId="3818D5EC" w14:textId="77777777" w:rsidR="00E83CCF" w:rsidRDefault="00E83CCF" w:rsidP="005B7D7A">
      <w:pPr>
        <w:jc w:val="both"/>
        <w:rPr>
          <w:lang w:eastAsia="x-none"/>
        </w:rPr>
      </w:pPr>
    </w:p>
    <w:p w14:paraId="6186E4F2" w14:textId="425B3EC6" w:rsidR="00907A13" w:rsidRPr="00A2444E" w:rsidRDefault="00907A13" w:rsidP="00907A13">
      <w:pPr>
        <w:jc w:val="both"/>
        <w:rPr>
          <w:lang w:eastAsia="x-none"/>
        </w:rPr>
      </w:pPr>
      <w:r>
        <w:rPr>
          <w:lang w:eastAsia="x-none"/>
        </w:rPr>
        <w:t>To conclude,</w:t>
      </w:r>
      <w:r w:rsidR="0058514E">
        <w:rPr>
          <w:lang w:eastAsia="x-none"/>
        </w:rPr>
        <w:t xml:space="preserve"> </w:t>
      </w:r>
      <w:r>
        <w:rPr>
          <w:lang w:eastAsia="x-none"/>
        </w:rPr>
        <w:t>b</w:t>
      </w:r>
      <w:r w:rsidR="00E83CCF">
        <w:rPr>
          <w:lang w:eastAsia="x-none"/>
        </w:rPr>
        <w:t xml:space="preserve">oth options can be useful in different scenarios </w:t>
      </w:r>
      <w:r>
        <w:rPr>
          <w:lang w:eastAsia="x-none"/>
        </w:rPr>
        <w:t xml:space="preserve">and can </w:t>
      </w:r>
      <w:r w:rsidR="00E83CCF">
        <w:rPr>
          <w:lang w:eastAsia="x-none"/>
        </w:rPr>
        <w:t>provid</w:t>
      </w:r>
      <w:r>
        <w:rPr>
          <w:lang w:eastAsia="x-none"/>
        </w:rPr>
        <w:t>e</w:t>
      </w:r>
      <w:r w:rsidR="00E83CCF">
        <w:rPr>
          <w:lang w:eastAsia="x-none"/>
        </w:rPr>
        <w:t xml:space="preserve"> varying trade-off between resource overhead, complexity, and prediction accuracy.  </w:t>
      </w:r>
      <w:r>
        <w:rPr>
          <w:lang w:eastAsia="x-none"/>
        </w:rPr>
        <w:t xml:space="preserve">If the AI/ML based beam management framework is designed in a flexible way, the gNB should be able to configure one or the other option. </w:t>
      </w:r>
    </w:p>
    <w:p w14:paraId="06B03F27" w14:textId="327375FD" w:rsidR="0085421F" w:rsidRDefault="0085421F" w:rsidP="00DD2328">
      <w:pPr>
        <w:jc w:val="both"/>
        <w:rPr>
          <w:b/>
          <w:bCs/>
          <w:lang w:eastAsia="x-none"/>
        </w:rPr>
      </w:pPr>
    </w:p>
    <w:p w14:paraId="128234F1" w14:textId="0F06D275" w:rsidR="0085421F" w:rsidRPr="0085421F" w:rsidRDefault="0085421F" w:rsidP="00DD2328">
      <w:pPr>
        <w:jc w:val="both"/>
        <w:rPr>
          <w:lang w:eastAsia="x-none"/>
        </w:rPr>
      </w:pPr>
      <w:r w:rsidRPr="0085421F">
        <w:rPr>
          <w:lang w:eastAsia="x-none"/>
        </w:rPr>
        <w:t xml:space="preserve">In [2], it is shown that </w:t>
      </w:r>
      <w:r>
        <w:rPr>
          <w:lang w:eastAsia="x-none"/>
        </w:rPr>
        <w:t xml:space="preserve">the accuracy of predicting the best K beams (e.g., K = 4) in the spatial domain is much higher than the accuracy of predicting the best beam. So, a two-step beam management framework is proposed where conventional beam management </w:t>
      </w:r>
      <w:r w:rsidR="00294E4D">
        <w:rPr>
          <w:lang w:eastAsia="x-none"/>
        </w:rPr>
        <w:t xml:space="preserve">is </w:t>
      </w:r>
      <w:r>
        <w:rPr>
          <w:lang w:eastAsia="x-none"/>
        </w:rPr>
        <w:t>used to determine the best beam out of the K best beams predicted by the AI/ML model. The same approach can be used for temporal beam prediction</w:t>
      </w:r>
      <w:r w:rsidR="00277EA3">
        <w:rPr>
          <w:lang w:eastAsia="x-none"/>
        </w:rPr>
        <w:t>. In temporal beam prediction, since historic measurements are used to predict the future beams, a time window should be defined in which the respective measurements are taken.</w:t>
      </w:r>
      <w:r w:rsidR="00EE60BC">
        <w:rPr>
          <w:lang w:eastAsia="x-none"/>
        </w:rPr>
        <w:t xml:space="preserve"> This approach is illustrated in diagram in </w:t>
      </w:r>
      <w:r w:rsidR="004737F6">
        <w:rPr>
          <w:lang w:eastAsia="x-none"/>
        </w:rPr>
        <w:fldChar w:fldCharType="begin"/>
      </w:r>
      <w:r w:rsidR="004737F6">
        <w:rPr>
          <w:lang w:eastAsia="x-none"/>
        </w:rPr>
        <w:instrText xml:space="preserve"> REF _Ref110935440 \h  \* MERGEFORMAT </w:instrText>
      </w:r>
      <w:r w:rsidR="004737F6">
        <w:rPr>
          <w:lang w:eastAsia="x-none"/>
        </w:rPr>
      </w:r>
      <w:r w:rsidR="004737F6">
        <w:rPr>
          <w:lang w:eastAsia="x-none"/>
        </w:rPr>
        <w:fldChar w:fldCharType="separate"/>
      </w:r>
      <w:r w:rsidR="004737F6" w:rsidRPr="004737F6">
        <w:rPr>
          <w:lang w:eastAsia="x-none"/>
        </w:rPr>
        <w:t>Figure 1</w:t>
      </w:r>
      <w:r w:rsidR="004737F6">
        <w:rPr>
          <w:lang w:eastAsia="x-none"/>
        </w:rPr>
        <w:fldChar w:fldCharType="end"/>
      </w:r>
      <w:r w:rsidR="00294E4D">
        <w:rPr>
          <w:lang w:eastAsia="x-none"/>
        </w:rPr>
        <w:t xml:space="preserve"> (the number of measurements and predictions are for illustration purposes only)</w:t>
      </w:r>
      <w:r w:rsidR="004737F6">
        <w:rPr>
          <w:lang w:eastAsia="x-none"/>
        </w:rPr>
        <w:t>.</w:t>
      </w:r>
    </w:p>
    <w:p w14:paraId="327699EF" w14:textId="0AFC213F" w:rsidR="003D4C52" w:rsidRDefault="003D4C52" w:rsidP="00AB6FDA">
      <w:pPr>
        <w:jc w:val="both"/>
        <w:rPr>
          <w:lang w:eastAsia="x-none"/>
        </w:rPr>
      </w:pPr>
    </w:p>
    <w:p w14:paraId="2EABDC2B" w14:textId="77777777" w:rsidR="00EE60BC" w:rsidRDefault="00EE60BC" w:rsidP="00EE60BC">
      <w:pPr>
        <w:keepNext/>
        <w:jc w:val="both"/>
      </w:pPr>
      <w:r w:rsidRPr="00EE60BC">
        <w:rPr>
          <w:noProof/>
          <w:lang w:eastAsia="x-none"/>
        </w:rPr>
        <w:drawing>
          <wp:inline distT="0" distB="0" distL="0" distR="0" wp14:anchorId="49F6C06A" wp14:editId="106961CB">
            <wp:extent cx="5733288" cy="21214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288" cy="212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422F1" w14:textId="54532C2B" w:rsidR="003D4C52" w:rsidRPr="00067F55" w:rsidRDefault="00EE60BC" w:rsidP="00EE60BC">
      <w:pPr>
        <w:pStyle w:val="Caption"/>
        <w:jc w:val="center"/>
        <w:rPr>
          <w:rFonts w:ascii="Arial" w:hAnsi="Arial" w:cs="Arial"/>
          <w:sz w:val="18"/>
          <w:szCs w:val="18"/>
          <w:lang w:eastAsia="x-none"/>
        </w:rPr>
      </w:pPr>
      <w:bookmarkStart w:id="3" w:name="_Ref110935440"/>
      <w:r w:rsidRPr="00067F55">
        <w:rPr>
          <w:rFonts w:ascii="Arial" w:hAnsi="Arial" w:cs="Arial"/>
          <w:sz w:val="18"/>
          <w:szCs w:val="18"/>
        </w:rPr>
        <w:t xml:space="preserve">Figure </w:t>
      </w:r>
      <w:r w:rsidRPr="00067F55">
        <w:rPr>
          <w:rFonts w:ascii="Arial" w:hAnsi="Arial" w:cs="Arial"/>
          <w:sz w:val="18"/>
          <w:szCs w:val="18"/>
        </w:rPr>
        <w:fldChar w:fldCharType="begin"/>
      </w:r>
      <w:r w:rsidRPr="00067F55">
        <w:rPr>
          <w:rFonts w:ascii="Arial" w:hAnsi="Arial" w:cs="Arial"/>
          <w:sz w:val="18"/>
          <w:szCs w:val="18"/>
        </w:rPr>
        <w:instrText xml:space="preserve"> SEQ Figure \* ARABIC </w:instrText>
      </w:r>
      <w:r w:rsidRPr="00067F55">
        <w:rPr>
          <w:rFonts w:ascii="Arial" w:hAnsi="Arial" w:cs="Arial"/>
          <w:sz w:val="18"/>
          <w:szCs w:val="18"/>
        </w:rPr>
        <w:fldChar w:fldCharType="separate"/>
      </w:r>
      <w:r w:rsidRPr="00067F55">
        <w:rPr>
          <w:rFonts w:ascii="Arial" w:hAnsi="Arial" w:cs="Arial"/>
          <w:noProof/>
          <w:sz w:val="18"/>
          <w:szCs w:val="18"/>
        </w:rPr>
        <w:t>1</w:t>
      </w:r>
      <w:r w:rsidRPr="00067F55">
        <w:rPr>
          <w:rFonts w:ascii="Arial" w:hAnsi="Arial" w:cs="Arial"/>
          <w:sz w:val="18"/>
          <w:szCs w:val="18"/>
        </w:rPr>
        <w:fldChar w:fldCharType="end"/>
      </w:r>
      <w:bookmarkEnd w:id="3"/>
      <w:r w:rsidRPr="00067F55">
        <w:rPr>
          <w:rFonts w:ascii="Arial" w:hAnsi="Arial" w:cs="Arial"/>
          <w:sz w:val="18"/>
          <w:szCs w:val="18"/>
        </w:rPr>
        <w:t xml:space="preserve"> Two-step beam management example </w:t>
      </w:r>
      <w:r w:rsidR="00294E4D" w:rsidRPr="00067F55">
        <w:rPr>
          <w:rFonts w:ascii="Arial" w:hAnsi="Arial" w:cs="Arial"/>
          <w:sz w:val="18"/>
          <w:szCs w:val="18"/>
        </w:rPr>
        <w:t xml:space="preserve">with </w:t>
      </w:r>
      <w:r w:rsidRPr="00067F55">
        <w:rPr>
          <w:rFonts w:ascii="Arial" w:hAnsi="Arial" w:cs="Arial"/>
          <w:sz w:val="18"/>
          <w:szCs w:val="18"/>
        </w:rPr>
        <w:t>temporal beam prediction</w:t>
      </w:r>
    </w:p>
    <w:p w14:paraId="54EE1799" w14:textId="77777777" w:rsidR="003D4C52" w:rsidRDefault="003D4C52" w:rsidP="00AB6FDA">
      <w:pPr>
        <w:jc w:val="both"/>
        <w:rPr>
          <w:lang w:eastAsia="x-none"/>
        </w:rPr>
      </w:pPr>
    </w:p>
    <w:p w14:paraId="7AADC05F" w14:textId="055C9678" w:rsidR="00D0184D" w:rsidRDefault="00D0184D" w:rsidP="00AB6FDA">
      <w:pPr>
        <w:jc w:val="both"/>
        <w:rPr>
          <w:lang w:eastAsia="x-none"/>
        </w:rPr>
      </w:pPr>
    </w:p>
    <w:p w14:paraId="4C053024" w14:textId="6C6F9FA9" w:rsidR="004E4E57" w:rsidRDefault="004E4E57" w:rsidP="00AB6FDA">
      <w:pPr>
        <w:jc w:val="both"/>
        <w:rPr>
          <w:lang w:eastAsia="x-none"/>
        </w:rPr>
      </w:pPr>
      <w:r>
        <w:rPr>
          <w:b/>
          <w:bCs/>
          <w:lang w:eastAsia="x-none"/>
        </w:rPr>
        <w:t xml:space="preserve">Proposal </w:t>
      </w:r>
      <w:r w:rsidR="00AF23CA">
        <w:rPr>
          <w:b/>
          <w:bCs/>
          <w:lang w:eastAsia="x-none"/>
        </w:rPr>
        <w:t>1</w:t>
      </w:r>
      <w:r>
        <w:rPr>
          <w:b/>
          <w:bCs/>
          <w:lang w:eastAsia="x-none"/>
        </w:rPr>
        <w:t xml:space="preserve">: Consider a two-step beam management procedure where </w:t>
      </w:r>
      <w:r w:rsidR="00EF6B93">
        <w:rPr>
          <w:b/>
          <w:bCs/>
          <w:lang w:eastAsia="x-none"/>
        </w:rPr>
        <w:t>legacy</w:t>
      </w:r>
      <w:r>
        <w:rPr>
          <w:b/>
          <w:bCs/>
          <w:lang w:eastAsia="x-none"/>
        </w:rPr>
        <w:t xml:space="preserve"> </w:t>
      </w:r>
      <w:r w:rsidRPr="00E067EC">
        <w:rPr>
          <w:b/>
          <w:bCs/>
          <w:lang w:eastAsia="x-none"/>
        </w:rPr>
        <w:t xml:space="preserve">beam management </w:t>
      </w:r>
      <w:r>
        <w:rPr>
          <w:b/>
          <w:bCs/>
          <w:lang w:eastAsia="x-none"/>
        </w:rPr>
        <w:t>mechanism is used to choose the best beam from a set of beam</w:t>
      </w:r>
      <w:r w:rsidRPr="00E067EC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recommendations from the AI/ML model.</w:t>
      </w:r>
    </w:p>
    <w:p w14:paraId="7BE02F85" w14:textId="77777777" w:rsidR="004E4E57" w:rsidRDefault="004E4E57" w:rsidP="00AB6FDA">
      <w:pPr>
        <w:jc w:val="both"/>
        <w:rPr>
          <w:lang w:eastAsia="x-none"/>
        </w:rPr>
      </w:pPr>
    </w:p>
    <w:p w14:paraId="03F6641F" w14:textId="641BAB96" w:rsidR="00294E4D" w:rsidRDefault="00AB34B6" w:rsidP="00AB6FDA">
      <w:pPr>
        <w:jc w:val="both"/>
        <w:rPr>
          <w:lang w:eastAsia="x-none"/>
        </w:rPr>
      </w:pPr>
      <w:r>
        <w:rPr>
          <w:lang w:eastAsia="x-none"/>
        </w:rPr>
        <w:t xml:space="preserve">One important design consideration is the level of collaboration between the gNB and the UE which naturally depends on </w:t>
      </w:r>
      <w:r w:rsidR="00616888">
        <w:rPr>
          <w:lang w:eastAsia="x-none"/>
        </w:rPr>
        <w:t xml:space="preserve">which node runs the AI/ML model. If the AI/ML functionality is on the gNB side, feedback overhead should be considered. The overhead can be reduced by measuring a subset of the reference signals and feeding back the results of these measurements. If </w:t>
      </w:r>
      <w:r w:rsidR="00294E4D">
        <w:rPr>
          <w:lang w:eastAsia="x-none"/>
        </w:rPr>
        <w:t>t</w:t>
      </w:r>
      <w:r w:rsidR="00616888">
        <w:rPr>
          <w:lang w:eastAsia="x-none"/>
        </w:rPr>
        <w:t xml:space="preserve">he AI/ML functionality is on the UE side, the UE can predict the best beam(s) and use the existing CSI reporting framework to inform the gNB. </w:t>
      </w:r>
      <w:r w:rsidR="00E71A68">
        <w:rPr>
          <w:lang w:eastAsia="x-none"/>
        </w:rPr>
        <w:t xml:space="preserve">One potential challenge for this case is the computational complexity. We note that some of the AI/ML models are quite simple and more and more UEs are now being built with chips designed to efficiently run AI/ML algorithms. So, </w:t>
      </w:r>
      <w:r w:rsidR="00294E4D">
        <w:rPr>
          <w:lang w:eastAsia="x-none"/>
        </w:rPr>
        <w:t xml:space="preserve">it can be argued that </w:t>
      </w:r>
      <w:r w:rsidR="00616888">
        <w:rPr>
          <w:lang w:eastAsia="x-none"/>
        </w:rPr>
        <w:t xml:space="preserve">both </w:t>
      </w:r>
      <w:r w:rsidR="00294E4D">
        <w:rPr>
          <w:lang w:eastAsia="x-none"/>
        </w:rPr>
        <w:t>approaches</w:t>
      </w:r>
      <w:r w:rsidR="00E71A68">
        <w:rPr>
          <w:lang w:eastAsia="x-none"/>
        </w:rPr>
        <w:t xml:space="preserve"> have specific benefits and should be considered. </w:t>
      </w:r>
    </w:p>
    <w:p w14:paraId="2607C6BA" w14:textId="77777777" w:rsidR="00294E4D" w:rsidRDefault="00294E4D" w:rsidP="00AB6FDA">
      <w:pPr>
        <w:jc w:val="both"/>
        <w:rPr>
          <w:lang w:eastAsia="x-none"/>
        </w:rPr>
      </w:pPr>
    </w:p>
    <w:p w14:paraId="1020A1CD" w14:textId="6585FA9C" w:rsidR="00AB34B6" w:rsidRDefault="000E7194" w:rsidP="00AB6FDA">
      <w:pPr>
        <w:jc w:val="both"/>
        <w:rPr>
          <w:lang w:eastAsia="x-none"/>
        </w:rPr>
      </w:pPr>
      <w:r>
        <w:rPr>
          <w:lang w:eastAsia="x-none"/>
        </w:rPr>
        <w:t>As for joint AI/ML</w:t>
      </w:r>
      <w:r w:rsidR="002533E6">
        <w:rPr>
          <w:lang w:eastAsia="x-none"/>
        </w:rPr>
        <w:t xml:space="preserve">, it is not clear how much additional benefit </w:t>
      </w:r>
      <w:r w:rsidR="00294E4D">
        <w:rPr>
          <w:lang w:eastAsia="x-none"/>
        </w:rPr>
        <w:t>joint operation</w:t>
      </w:r>
      <w:r w:rsidR="002533E6">
        <w:rPr>
          <w:lang w:eastAsia="x-none"/>
        </w:rPr>
        <w:t xml:space="preserve"> can provide. If promising results with acceptable overhead/complexity can be shown, joint AI/ML can also be considered; however, we believe it is more appropriate to focus on single sided AI/ML first and consider more advanced schemes later.</w:t>
      </w:r>
    </w:p>
    <w:p w14:paraId="619B8D3F" w14:textId="77777777" w:rsidR="0058514E" w:rsidRPr="00AF23CA" w:rsidRDefault="0058514E" w:rsidP="00294E4D">
      <w:pPr>
        <w:jc w:val="both"/>
        <w:rPr>
          <w:lang w:eastAsia="x-none"/>
        </w:rPr>
      </w:pPr>
    </w:p>
    <w:p w14:paraId="77072BD5" w14:textId="6C77DA1C" w:rsidR="00DD2328" w:rsidRPr="00294E4D" w:rsidRDefault="002533E6" w:rsidP="00294E4D">
      <w:pPr>
        <w:jc w:val="both"/>
        <w:rPr>
          <w:b/>
          <w:bCs/>
          <w:lang w:eastAsia="x-none"/>
        </w:rPr>
      </w:pPr>
      <w:r w:rsidRPr="002533E6">
        <w:rPr>
          <w:b/>
          <w:bCs/>
          <w:lang w:eastAsia="x-none"/>
        </w:rPr>
        <w:lastRenderedPageBreak/>
        <w:t xml:space="preserve">Proposal 2: Single sided AI/ML (at the gNB side or the UE side) should be considered </w:t>
      </w:r>
      <w:r w:rsidR="00294E4D">
        <w:rPr>
          <w:b/>
          <w:bCs/>
          <w:lang w:eastAsia="x-none"/>
        </w:rPr>
        <w:t>as baseline.</w:t>
      </w:r>
    </w:p>
    <w:p w14:paraId="69298110" w14:textId="77777777" w:rsidR="00DD2328" w:rsidRPr="008C3AA6" w:rsidRDefault="00DD2328" w:rsidP="00DD2328">
      <w:pPr>
        <w:pStyle w:val="Heading1"/>
      </w:pPr>
      <w:r w:rsidRPr="008C3AA6">
        <w:t>Conclusion</w:t>
      </w:r>
    </w:p>
    <w:p w14:paraId="78493839" w14:textId="77777777" w:rsidR="00DD2328" w:rsidRPr="00A21B73" w:rsidRDefault="00DD2328" w:rsidP="00DD2328">
      <w:pPr>
        <w:ind w:left="360"/>
        <w:rPr>
          <w:lang w:val="en-US" w:eastAsia="x-none"/>
        </w:rPr>
      </w:pPr>
    </w:p>
    <w:p w14:paraId="6A348EE8" w14:textId="5AE1034D" w:rsidR="00DD2328" w:rsidRDefault="0091628F" w:rsidP="00DD2328">
      <w:pPr>
        <w:rPr>
          <w:lang w:eastAsia="x-none"/>
        </w:rPr>
      </w:pPr>
      <w:r>
        <w:rPr>
          <w:lang w:eastAsia="x-none"/>
        </w:rPr>
        <w:t>Several other aspects on AI/ML for beam management have been discussed in this contribution and the following are proposed:</w:t>
      </w:r>
    </w:p>
    <w:p w14:paraId="05488827" w14:textId="4A9BF837" w:rsidR="0091628F" w:rsidRDefault="0091628F" w:rsidP="00DD2328">
      <w:pPr>
        <w:rPr>
          <w:lang w:eastAsia="x-none"/>
        </w:rPr>
      </w:pPr>
    </w:p>
    <w:p w14:paraId="49E63847" w14:textId="413D3BD6" w:rsidR="00AF23CA" w:rsidRDefault="00AF23CA" w:rsidP="00AF23CA">
      <w:pPr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Proposal 1: Consider a two-step beam management procedure where </w:t>
      </w:r>
      <w:r w:rsidR="0058514E">
        <w:rPr>
          <w:b/>
          <w:bCs/>
          <w:lang w:eastAsia="x-none"/>
        </w:rPr>
        <w:t>legacy</w:t>
      </w:r>
      <w:r>
        <w:rPr>
          <w:b/>
          <w:bCs/>
          <w:lang w:eastAsia="x-none"/>
        </w:rPr>
        <w:t xml:space="preserve"> </w:t>
      </w:r>
      <w:r w:rsidRPr="00E067EC">
        <w:rPr>
          <w:b/>
          <w:bCs/>
          <w:lang w:eastAsia="x-none"/>
        </w:rPr>
        <w:t xml:space="preserve">beam management </w:t>
      </w:r>
      <w:r>
        <w:rPr>
          <w:b/>
          <w:bCs/>
          <w:lang w:eastAsia="x-none"/>
        </w:rPr>
        <w:t>mechanism is used to choose the best beam from a set of beam</w:t>
      </w:r>
      <w:r w:rsidRPr="00E067EC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recommendations from the AI/ML model.</w:t>
      </w:r>
    </w:p>
    <w:p w14:paraId="652D55EF" w14:textId="77777777" w:rsidR="0058514E" w:rsidRPr="00AF23CA" w:rsidRDefault="0058514E" w:rsidP="00AF23CA">
      <w:pPr>
        <w:jc w:val="both"/>
        <w:rPr>
          <w:lang w:eastAsia="x-none"/>
        </w:rPr>
      </w:pPr>
    </w:p>
    <w:p w14:paraId="2009E85E" w14:textId="77777777" w:rsidR="00AF23CA" w:rsidRPr="00294E4D" w:rsidRDefault="00AF23CA" w:rsidP="00AF23CA">
      <w:pPr>
        <w:jc w:val="both"/>
        <w:rPr>
          <w:b/>
          <w:bCs/>
          <w:lang w:eastAsia="x-none"/>
        </w:rPr>
      </w:pPr>
      <w:r w:rsidRPr="002533E6">
        <w:rPr>
          <w:b/>
          <w:bCs/>
          <w:lang w:eastAsia="x-none"/>
        </w:rPr>
        <w:t xml:space="preserve">Proposal 2: Single sided AI/ML (at the gNB side or the UE side) should be considered </w:t>
      </w:r>
      <w:r>
        <w:rPr>
          <w:b/>
          <w:bCs/>
          <w:lang w:eastAsia="x-none"/>
        </w:rPr>
        <w:t>as baseline.</w:t>
      </w:r>
    </w:p>
    <w:p w14:paraId="7D5B4D38" w14:textId="12345D0C" w:rsidR="00DD2328" w:rsidRDefault="00DD2328" w:rsidP="00DD2328">
      <w:pPr>
        <w:pStyle w:val="Heading1"/>
      </w:pPr>
      <w:r w:rsidRPr="002429C8">
        <w:t>Reference</w:t>
      </w:r>
      <w:r>
        <w:t>s</w:t>
      </w:r>
    </w:p>
    <w:p w14:paraId="7DE25AF7" w14:textId="77777777" w:rsidR="00B53E1E" w:rsidRPr="00B53E1E" w:rsidRDefault="00B53E1E" w:rsidP="00B53E1E">
      <w:pPr>
        <w:rPr>
          <w:lang w:eastAsia="x-none"/>
        </w:rPr>
      </w:pPr>
    </w:p>
    <w:p w14:paraId="5FA1146C" w14:textId="13F4545B" w:rsidR="005428A7" w:rsidRDefault="005428A7" w:rsidP="005428A7">
      <w:pPr>
        <w:jc w:val="both"/>
        <w:rPr>
          <w:rFonts w:ascii="Times" w:hAnsi="Times"/>
          <w:szCs w:val="20"/>
          <w:lang w:eastAsia="x-none"/>
        </w:rPr>
      </w:pPr>
      <w:r w:rsidRPr="005428A7">
        <w:rPr>
          <w:rFonts w:ascii="Times" w:hAnsi="Times"/>
          <w:szCs w:val="20"/>
          <w:lang w:eastAsia="x-none"/>
        </w:rPr>
        <w:t>[1] RAN</w:t>
      </w:r>
      <w:r w:rsidR="00DF3310">
        <w:rPr>
          <w:rFonts w:ascii="Times" w:hAnsi="Times"/>
          <w:szCs w:val="20"/>
          <w:lang w:eastAsia="x-none"/>
        </w:rPr>
        <w:t>1 #110</w:t>
      </w:r>
      <w:r w:rsidRPr="005428A7">
        <w:rPr>
          <w:rFonts w:ascii="Times" w:hAnsi="Times"/>
          <w:szCs w:val="20"/>
          <w:lang w:eastAsia="x-none"/>
        </w:rPr>
        <w:t>, Chairman’s Notes</w:t>
      </w:r>
      <w:r w:rsidR="00E91F86">
        <w:rPr>
          <w:rFonts w:ascii="Times" w:hAnsi="Times"/>
          <w:szCs w:val="20"/>
          <w:lang w:eastAsia="x-none"/>
        </w:rPr>
        <w:t>.</w:t>
      </w:r>
    </w:p>
    <w:p w14:paraId="673F8E53" w14:textId="1F54D43E" w:rsidR="00C1715F" w:rsidRPr="00D66AEC" w:rsidRDefault="0091628F" w:rsidP="00D66AEC">
      <w:pPr>
        <w:jc w:val="both"/>
        <w:rPr>
          <w:rFonts w:ascii="Times" w:hAnsi="Times"/>
          <w:szCs w:val="20"/>
          <w:lang w:eastAsia="x-none"/>
        </w:rPr>
      </w:pPr>
      <w:r>
        <w:rPr>
          <w:rFonts w:ascii="Times" w:hAnsi="Times"/>
          <w:szCs w:val="20"/>
          <w:lang w:eastAsia="x-none"/>
        </w:rPr>
        <w:t xml:space="preserve">[2] </w:t>
      </w:r>
      <w:r w:rsidR="00E06742" w:rsidRPr="00667D2D">
        <w:rPr>
          <w:rFonts w:ascii="Times" w:hAnsi="Times"/>
          <w:szCs w:val="20"/>
          <w:lang w:eastAsia="x-none"/>
        </w:rPr>
        <w:t>R1-</w:t>
      </w:r>
      <w:r w:rsidR="005E5F9B" w:rsidRPr="00667D2D">
        <w:rPr>
          <w:rFonts w:ascii="Times" w:hAnsi="Times"/>
          <w:szCs w:val="20"/>
          <w:lang w:eastAsia="x-none"/>
        </w:rPr>
        <w:t>22</w:t>
      </w:r>
      <w:r w:rsidR="00667D2D" w:rsidRPr="00667D2D">
        <w:rPr>
          <w:rFonts w:ascii="Times" w:hAnsi="Times"/>
          <w:szCs w:val="20"/>
          <w:lang w:eastAsia="x-none"/>
        </w:rPr>
        <w:t>09613</w:t>
      </w:r>
      <w:r w:rsidR="00E06742" w:rsidRPr="00667D2D">
        <w:rPr>
          <w:rFonts w:ascii="Times" w:hAnsi="Times"/>
          <w:szCs w:val="20"/>
          <w:lang w:eastAsia="x-none"/>
        </w:rPr>
        <w:t xml:space="preserve">, </w:t>
      </w:r>
      <w:r w:rsidRPr="00667D2D">
        <w:rPr>
          <w:rFonts w:ascii="Times" w:hAnsi="Times"/>
          <w:szCs w:val="20"/>
          <w:lang w:eastAsia="x-none"/>
        </w:rPr>
        <w:t>“</w:t>
      </w:r>
      <w:r w:rsidR="005B62BE" w:rsidRPr="00667D2D">
        <w:rPr>
          <w:rFonts w:ascii="Times" w:hAnsi="Times"/>
          <w:szCs w:val="20"/>
          <w:lang w:eastAsia="x-none"/>
        </w:rPr>
        <w:t xml:space="preserve">Evaluation of AI/ML based beam management,” Rakuten </w:t>
      </w:r>
      <w:r w:rsidR="005E5F9B" w:rsidRPr="00667D2D">
        <w:rPr>
          <w:rFonts w:ascii="Times" w:hAnsi="Times"/>
          <w:szCs w:val="20"/>
          <w:lang w:eastAsia="x-none"/>
        </w:rPr>
        <w:t>Symphony</w:t>
      </w:r>
      <w:r w:rsidR="00785048">
        <w:rPr>
          <w:rFonts w:ascii="Times" w:hAnsi="Times"/>
          <w:szCs w:val="20"/>
          <w:lang w:eastAsia="x-none"/>
        </w:rPr>
        <w:t>,</w:t>
      </w:r>
      <w:r w:rsidR="005B62BE" w:rsidRPr="00667D2D">
        <w:rPr>
          <w:rFonts w:ascii="Times" w:hAnsi="Times"/>
          <w:szCs w:val="20"/>
          <w:lang w:eastAsia="x-none"/>
        </w:rPr>
        <w:t xml:space="preserve"> RAN1 #</w:t>
      </w:r>
      <w:r w:rsidR="00E06742" w:rsidRPr="00667D2D">
        <w:rPr>
          <w:rFonts w:ascii="Times" w:hAnsi="Times"/>
          <w:szCs w:val="20"/>
          <w:lang w:eastAsia="x-none"/>
        </w:rPr>
        <w:t>110</w:t>
      </w:r>
      <w:r w:rsidR="005E5F9B" w:rsidRPr="00667D2D">
        <w:rPr>
          <w:rFonts w:ascii="Times" w:hAnsi="Times"/>
          <w:szCs w:val="20"/>
          <w:lang w:eastAsia="x-none"/>
        </w:rPr>
        <w:t>bis-e</w:t>
      </w:r>
      <w:r w:rsidR="00E91F86">
        <w:rPr>
          <w:rFonts w:ascii="Times" w:hAnsi="Times"/>
          <w:szCs w:val="20"/>
          <w:lang w:eastAsia="x-none"/>
        </w:rPr>
        <w:t>.</w:t>
      </w:r>
    </w:p>
    <w:sectPr w:rsidR="00C1715F" w:rsidRPr="00D66AEC" w:rsidSect="00C842BD"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44E1" w14:textId="77777777" w:rsidR="0030185D" w:rsidRDefault="0030185D">
      <w:r>
        <w:separator/>
      </w:r>
    </w:p>
  </w:endnote>
  <w:endnote w:type="continuationSeparator" w:id="0">
    <w:p w14:paraId="33D235BE" w14:textId="77777777" w:rsidR="0030185D" w:rsidRDefault="0030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30A4" w14:textId="77777777" w:rsidR="008602B6" w:rsidRDefault="00000000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 w:eastAsia="ja-JP"/>
      </w:rPr>
      <w:t>2</w:t>
    </w:r>
    <w:r>
      <w:fldChar w:fldCharType="end"/>
    </w:r>
  </w:p>
  <w:p w14:paraId="6F1ACC55" w14:textId="77777777" w:rsidR="008602B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49BA3" w14:textId="77777777" w:rsidR="0030185D" w:rsidRDefault="0030185D">
      <w:r>
        <w:separator/>
      </w:r>
    </w:p>
  </w:footnote>
  <w:footnote w:type="continuationSeparator" w:id="0">
    <w:p w14:paraId="6A14E31F" w14:textId="77777777" w:rsidR="0030185D" w:rsidRDefault="00301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B0CCB"/>
    <w:multiLevelType w:val="hybridMultilevel"/>
    <w:tmpl w:val="F69A2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A77"/>
    <w:multiLevelType w:val="hybridMultilevel"/>
    <w:tmpl w:val="50D0BB94"/>
    <w:lvl w:ilvl="0" w:tplc="66B0D9CA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hint="default"/>
        <w:b/>
        <w:i/>
        <w:spacing w:val="-4"/>
      </w:rPr>
    </w:lvl>
    <w:lvl w:ilvl="1" w:tplc="95E61F1C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ADEA8D44">
      <w:start w:val="1"/>
      <w:numFmt w:val="decimal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426C2D"/>
    <w:multiLevelType w:val="hybridMultilevel"/>
    <w:tmpl w:val="7592C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E3400"/>
    <w:multiLevelType w:val="hybridMultilevel"/>
    <w:tmpl w:val="5D98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FD188D"/>
    <w:multiLevelType w:val="hybridMultilevel"/>
    <w:tmpl w:val="4B8CC51C"/>
    <w:lvl w:ilvl="0" w:tplc="99829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667C5"/>
    <w:multiLevelType w:val="hybridMultilevel"/>
    <w:tmpl w:val="662E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6348"/>
    <w:multiLevelType w:val="hybridMultilevel"/>
    <w:tmpl w:val="3F82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FF5F2B"/>
    <w:multiLevelType w:val="multilevel"/>
    <w:tmpl w:val="7F764E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307ED9"/>
    <w:multiLevelType w:val="hybridMultilevel"/>
    <w:tmpl w:val="43C0839A"/>
    <w:lvl w:ilvl="0" w:tplc="12E8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B0D2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A366A"/>
    <w:multiLevelType w:val="hybridMultilevel"/>
    <w:tmpl w:val="60C0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579F4"/>
    <w:multiLevelType w:val="hybridMultilevel"/>
    <w:tmpl w:val="C54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4388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443198">
    <w:abstractNumId w:val="18"/>
  </w:num>
  <w:num w:numId="2" w16cid:durableId="1798183753">
    <w:abstractNumId w:val="4"/>
  </w:num>
  <w:num w:numId="3" w16cid:durableId="1810442307">
    <w:abstractNumId w:val="24"/>
  </w:num>
  <w:num w:numId="4" w16cid:durableId="1327633315">
    <w:abstractNumId w:val="0"/>
  </w:num>
  <w:num w:numId="5" w16cid:durableId="317811983">
    <w:abstractNumId w:val="6"/>
  </w:num>
  <w:num w:numId="6" w16cid:durableId="715280527">
    <w:abstractNumId w:val="9"/>
  </w:num>
  <w:num w:numId="7" w16cid:durableId="1002511206">
    <w:abstractNumId w:val="12"/>
  </w:num>
  <w:num w:numId="8" w16cid:durableId="210239806">
    <w:abstractNumId w:val="23"/>
  </w:num>
  <w:num w:numId="9" w16cid:durableId="1187215572">
    <w:abstractNumId w:val="27"/>
  </w:num>
  <w:num w:numId="10" w16cid:durableId="590285554">
    <w:abstractNumId w:val="21"/>
  </w:num>
  <w:num w:numId="11" w16cid:durableId="588932013">
    <w:abstractNumId w:val="29"/>
  </w:num>
  <w:num w:numId="12" w16cid:durableId="1753427650">
    <w:abstractNumId w:val="19"/>
  </w:num>
  <w:num w:numId="13" w16cid:durableId="448092254">
    <w:abstractNumId w:val="17"/>
  </w:num>
  <w:num w:numId="14" w16cid:durableId="1542938327">
    <w:abstractNumId w:val="2"/>
  </w:num>
  <w:num w:numId="15" w16cid:durableId="686712809">
    <w:abstractNumId w:val="3"/>
  </w:num>
  <w:num w:numId="16" w16cid:durableId="468716801">
    <w:abstractNumId w:val="28"/>
  </w:num>
  <w:num w:numId="17" w16cid:durableId="67580854">
    <w:abstractNumId w:val="8"/>
  </w:num>
  <w:num w:numId="18" w16cid:durableId="229735446">
    <w:abstractNumId w:val="1"/>
  </w:num>
  <w:num w:numId="19" w16cid:durableId="464129435">
    <w:abstractNumId w:val="26"/>
  </w:num>
  <w:num w:numId="20" w16cid:durableId="1361590309">
    <w:abstractNumId w:val="7"/>
  </w:num>
  <w:num w:numId="21" w16cid:durableId="198786230">
    <w:abstractNumId w:val="10"/>
  </w:num>
  <w:num w:numId="22" w16cid:durableId="321472876">
    <w:abstractNumId w:val="11"/>
  </w:num>
  <w:num w:numId="23" w16cid:durableId="159975606">
    <w:abstractNumId w:val="15"/>
  </w:num>
  <w:num w:numId="24" w16cid:durableId="1366448950">
    <w:abstractNumId w:val="13"/>
  </w:num>
  <w:num w:numId="25" w16cid:durableId="1954824498">
    <w:abstractNumId w:val="14"/>
  </w:num>
  <w:num w:numId="26" w16cid:durableId="1771075305">
    <w:abstractNumId w:val="20"/>
  </w:num>
  <w:num w:numId="27" w16cid:durableId="233054437">
    <w:abstractNumId w:val="25"/>
  </w:num>
  <w:num w:numId="28" w16cid:durableId="772552031">
    <w:abstractNumId w:val="22"/>
  </w:num>
  <w:num w:numId="29" w16cid:durableId="988902218">
    <w:abstractNumId w:val="16"/>
  </w:num>
  <w:num w:numId="30" w16cid:durableId="635988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28"/>
    <w:rsid w:val="00001102"/>
    <w:rsid w:val="00002C88"/>
    <w:rsid w:val="00067F55"/>
    <w:rsid w:val="000C0BEF"/>
    <w:rsid w:val="000C7F02"/>
    <w:rsid w:val="000E3A30"/>
    <w:rsid w:val="000E7194"/>
    <w:rsid w:val="000F7724"/>
    <w:rsid w:val="0015334E"/>
    <w:rsid w:val="00187BFB"/>
    <w:rsid w:val="00202530"/>
    <w:rsid w:val="002533E6"/>
    <w:rsid w:val="00277EA3"/>
    <w:rsid w:val="00294E4D"/>
    <w:rsid w:val="0030185D"/>
    <w:rsid w:val="00321F5A"/>
    <w:rsid w:val="00361BCA"/>
    <w:rsid w:val="00374865"/>
    <w:rsid w:val="00374C60"/>
    <w:rsid w:val="00393E5E"/>
    <w:rsid w:val="003C31AA"/>
    <w:rsid w:val="003D4C52"/>
    <w:rsid w:val="00422D38"/>
    <w:rsid w:val="004737F6"/>
    <w:rsid w:val="004B782A"/>
    <w:rsid w:val="004C0F9C"/>
    <w:rsid w:val="004E4E57"/>
    <w:rsid w:val="005428A7"/>
    <w:rsid w:val="00561728"/>
    <w:rsid w:val="00563A26"/>
    <w:rsid w:val="0058514E"/>
    <w:rsid w:val="005B62BE"/>
    <w:rsid w:val="005B7D7A"/>
    <w:rsid w:val="005D6F27"/>
    <w:rsid w:val="005E5F9B"/>
    <w:rsid w:val="00612DC0"/>
    <w:rsid w:val="00616888"/>
    <w:rsid w:val="00656902"/>
    <w:rsid w:val="00661F85"/>
    <w:rsid w:val="00667D2D"/>
    <w:rsid w:val="00734EB2"/>
    <w:rsid w:val="00741839"/>
    <w:rsid w:val="00785048"/>
    <w:rsid w:val="00794503"/>
    <w:rsid w:val="007D7C7E"/>
    <w:rsid w:val="007F25AA"/>
    <w:rsid w:val="008049FB"/>
    <w:rsid w:val="00831BBF"/>
    <w:rsid w:val="0085421F"/>
    <w:rsid w:val="008A4374"/>
    <w:rsid w:val="008C3D5A"/>
    <w:rsid w:val="008E3BEC"/>
    <w:rsid w:val="00907A13"/>
    <w:rsid w:val="0091628F"/>
    <w:rsid w:val="00950F42"/>
    <w:rsid w:val="00A10E28"/>
    <w:rsid w:val="00A837FB"/>
    <w:rsid w:val="00AB34B6"/>
    <w:rsid w:val="00AB6FDA"/>
    <w:rsid w:val="00AF23CA"/>
    <w:rsid w:val="00AF4AD2"/>
    <w:rsid w:val="00B25FD1"/>
    <w:rsid w:val="00B53E1E"/>
    <w:rsid w:val="00B7233D"/>
    <w:rsid w:val="00B840B3"/>
    <w:rsid w:val="00C1715F"/>
    <w:rsid w:val="00C84095"/>
    <w:rsid w:val="00CA0B92"/>
    <w:rsid w:val="00D0184D"/>
    <w:rsid w:val="00D66AEC"/>
    <w:rsid w:val="00DA0C7A"/>
    <w:rsid w:val="00DB28EA"/>
    <w:rsid w:val="00DD2328"/>
    <w:rsid w:val="00DE0114"/>
    <w:rsid w:val="00DE36FC"/>
    <w:rsid w:val="00DF3310"/>
    <w:rsid w:val="00E06742"/>
    <w:rsid w:val="00E44C46"/>
    <w:rsid w:val="00E71A68"/>
    <w:rsid w:val="00E737CE"/>
    <w:rsid w:val="00E74B1C"/>
    <w:rsid w:val="00E83CCF"/>
    <w:rsid w:val="00E91F86"/>
    <w:rsid w:val="00EA1F04"/>
    <w:rsid w:val="00EC17BD"/>
    <w:rsid w:val="00EE58D9"/>
    <w:rsid w:val="00EE60BC"/>
    <w:rsid w:val="00EF6B93"/>
    <w:rsid w:val="00F80699"/>
    <w:rsid w:val="00FD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ED48"/>
  <w15:chartTrackingRefBased/>
  <w15:docId w15:val="{22A7D2F8-717C-1641-ADCD-D1A7C995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C0"/>
    <w:pPr>
      <w:spacing w:line="288" w:lineRule="auto"/>
    </w:pPr>
    <w:rPr>
      <w:rFonts w:ascii="Times New Roman" w:eastAsia="Batang" w:hAnsi="Times New Roman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DD2328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28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qFormat/>
    <w:rsid w:val="00DD2328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DD232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DD2328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2328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2328"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D2328"/>
    <w:pPr>
      <w:numPr>
        <w:ilvl w:val="6"/>
        <w:numId w:val="1"/>
      </w:numPr>
      <w:spacing w:before="240" w:after="60"/>
      <w:outlineLvl w:val="6"/>
    </w:pPr>
    <w:rPr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DD2328"/>
    <w:pPr>
      <w:numPr>
        <w:ilvl w:val="7"/>
        <w:numId w:val="1"/>
      </w:numPr>
      <w:spacing w:before="240" w:after="60"/>
      <w:outlineLvl w:val="7"/>
    </w:pPr>
    <w:rPr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DD232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D23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DD232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D2328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2328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DD2328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D2328"/>
    <w:rPr>
      <w:rFonts w:ascii="Times New Roman" w:eastAsia="Batang" w:hAnsi="Times New Roman" w:cs="Times New Roman"/>
      <w:b/>
      <w:bCs/>
      <w:i/>
      <w:sz w:val="20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D2328"/>
    <w:rPr>
      <w:rFonts w:ascii="Times New Roman" w:eastAsia="Batang" w:hAnsi="Times New Roman" w:cs="Times New Roman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D2328"/>
    <w:rPr>
      <w:rFonts w:ascii="Times New Roman" w:eastAsia="Batang" w:hAnsi="Times New Roman" w:cs="Times New Roman"/>
      <w:i/>
      <w:iCs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D2328"/>
    <w:rPr>
      <w:rFonts w:ascii="Arial" w:eastAsia="Batang" w:hAnsi="Arial" w:cs="Times New Roman"/>
      <w:sz w:val="22"/>
      <w:szCs w:val="22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D2328"/>
    <w:rPr>
      <w:rFonts w:ascii="Arial" w:eastAsia="Batang" w:hAnsi="Arial" w:cs="Times New Roman"/>
      <w:b/>
      <w:bCs/>
      <w:kern w:val="32"/>
      <w:sz w:val="28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rsid w:val="00DD2328"/>
    <w:rPr>
      <w:rFonts w:ascii="Arial" w:eastAsia="Batang" w:hAnsi="Arial" w:cs="Times New Roman"/>
      <w:b/>
      <w:bCs/>
      <w:iCs/>
      <w:szCs w:val="2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DD2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328"/>
    <w:rPr>
      <w:rFonts w:ascii="Times" w:eastAsia="Batang" w:hAnsi="Times" w:cs="Times New Roman"/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D2328"/>
    <w:rPr>
      <w:b/>
      <w:bCs/>
      <w:sz w:val="21"/>
      <w:szCs w:val="21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7D7C7E"/>
    <w:pPr>
      <w:ind w:leftChars="400" w:left="840"/>
    </w:pPr>
    <w:rPr>
      <w:rFonts w:eastAsia="MS PGothic" w:cs="MS PGothic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D7C7E"/>
    <w:rPr>
      <w:rFonts w:ascii="Times New Roman" w:eastAsia="MS PGothic" w:hAnsi="Times New Roman" w:cs="MS PGothic"/>
      <w:sz w:val="20"/>
      <w:lang w:eastAsia="ja-JP"/>
    </w:rPr>
  </w:style>
  <w:style w:type="paragraph" w:customStyle="1" w:styleId="xmsonormal">
    <w:name w:val="x_msonormal"/>
    <w:basedOn w:val="Normal"/>
    <w:qFormat/>
    <w:rsid w:val="00DD232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  <w:rsid w:val="00DD2328"/>
  </w:style>
  <w:style w:type="paragraph" w:customStyle="1" w:styleId="TdocHeading1">
    <w:name w:val="Tdoc_Heading_1"/>
    <w:basedOn w:val="Heading1"/>
    <w:next w:val="BodyText"/>
    <w:autoRedefine/>
    <w:rsid w:val="00374C60"/>
    <w:pPr>
      <w:keepNext/>
      <w:widowControl/>
      <w:numPr>
        <w:numId w:val="13"/>
      </w:numPr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74C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4C60"/>
    <w:rPr>
      <w:rFonts w:ascii="Times New Roman" w:eastAsia="Batang" w:hAnsi="Times New Roman" w:cs="Times New Roman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374C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4C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2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EA8199-B141-3548-996D-4663666B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1453</Words>
  <Characters>7571</Characters>
  <Application>Microsoft Office Word</Application>
  <DocSecurity>0</DocSecurity>
  <Lines>229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Erdem</dc:creator>
  <cp:keywords/>
  <dc:description/>
  <cp:lastModifiedBy>Bala, Erdem</cp:lastModifiedBy>
  <cp:revision>109</cp:revision>
  <dcterms:created xsi:type="dcterms:W3CDTF">2022-08-07T20:33:00Z</dcterms:created>
  <dcterms:modified xsi:type="dcterms:W3CDTF">2022-09-30T17:16:00Z</dcterms:modified>
</cp:coreProperties>
</file>